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C926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8"/>
          <w:szCs w:val="28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8"/>
          <w:szCs w:val="28"/>
          <w14:ligatures w14:val="standardContextual"/>
        </w:rPr>
        <w:t xml:space="preserve">Announcement  </w:t>
      </w:r>
    </w:p>
    <w:p w14:paraId="7F2D6029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8"/>
          <w:szCs w:val="28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8"/>
          <w:szCs w:val="28"/>
          <w14:ligatures w14:val="standardContextual"/>
        </w:rPr>
        <w:t xml:space="preserve">SUBJECT: </w:t>
      </w:r>
      <w:bookmarkStart w:id="0" w:name="_Hlk221619838"/>
      <w:r w:rsidRPr="0047212B">
        <w:rPr>
          <w:rFonts w:ascii="Times New Roman" w:eastAsia="맑은 고딕" w:hAnsi="Times New Roman" w:cs="Times New Roman"/>
          <w:sz w:val="28"/>
          <w:szCs w:val="28"/>
          <w14:ligatures w14:val="standardContextual"/>
        </w:rPr>
        <w:t xml:space="preserve">Seminar on Byzantine Iconography  </w:t>
      </w:r>
      <w:bookmarkEnd w:id="0"/>
    </w:p>
    <w:p w14:paraId="0ACF0F4A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448A503E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The Orthodox Metropolis of Korea and Exarchate of Japan organizes a seminar on Byzantine Iconography under the guidance of the Greek professor and iconographer Mr. </w:t>
      </w:r>
      <w:proofErr w:type="spellStart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Sozos</w:t>
      </w:r>
      <w:proofErr w:type="spellEnd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Giannoudis</w:t>
      </w:r>
      <w:proofErr w:type="spellEnd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 and his assistant, Korean iconographer Tatiana So.  </w:t>
      </w:r>
    </w:p>
    <w:p w14:paraId="09352382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The classes are addressed to men and women and include sections for beginners and advanced.  </w:t>
      </w:r>
    </w:p>
    <w:p w14:paraId="569FE28E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4EC3417E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Place of Conduct:  Orthodox Metropolis of Korea  </w:t>
      </w:r>
    </w:p>
    <w:p w14:paraId="33B46BCC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(Address: 43, </w:t>
      </w:r>
      <w:proofErr w:type="spellStart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Mapo-daero</w:t>
      </w:r>
      <w:proofErr w:type="spellEnd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 18-gil, </w:t>
      </w:r>
      <w:proofErr w:type="spellStart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Mapo-gu</w:t>
      </w:r>
      <w:proofErr w:type="spellEnd"/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, Seoul)  </w:t>
      </w:r>
    </w:p>
    <w:p w14:paraId="2B982F9A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Duration of Seminar:  From the 1st to the 30th of June 2026  </w:t>
      </w:r>
    </w:p>
    <w:p w14:paraId="0866ED28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Class Hours:  </w:t>
      </w:r>
    </w:p>
    <w:p w14:paraId="6FA4D292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From Monday to Friday, 10:00 a.m. to 5:00 p.m.  </w:t>
      </w:r>
    </w:p>
    <w:p w14:paraId="212F3057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Tuition:  2.000,000 Won  </w:t>
      </w:r>
    </w:p>
    <w:p w14:paraId="2A5E327A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7AC346FC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Registrations:  </w:t>
      </w:r>
    </w:p>
    <w:p w14:paraId="30873B7E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Please fill out the attached application form and send it to us at: orthodoxkorea@gmail.com  </w:t>
      </w:r>
    </w:p>
    <w:p w14:paraId="4F0213AF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1DBA0248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Registration Deadline:  </w:t>
      </w:r>
    </w:p>
    <w:p w14:paraId="03F6589B" w14:textId="3B4C2A49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Until </w:t>
      </w:r>
      <w:r w:rsidR="00FA26F2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April 17</w:t>
      </w: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, 2026  </w:t>
      </w:r>
    </w:p>
    <w:p w14:paraId="1CB1DA9F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6E1CD4F5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More Information:  </w:t>
      </w:r>
    </w:p>
    <w:p w14:paraId="6322BAFB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For additional information, contact by phone at 02-362-6371 or 010-3088-8878 </w:t>
      </w:r>
      <w:r w:rsidRPr="0047212B">
        <w:rPr>
          <w:rFonts w:ascii="Times New Roman" w:eastAsia="맑은 고딕" w:hAnsi="Times New Roman" w:cs="Times New Roman" w:hint="eastAsia"/>
          <w:sz w:val="24"/>
          <w:szCs w:val="24"/>
          <w14:ligatures w14:val="standardContextual"/>
        </w:rPr>
        <w:t>a</w:t>
      </w: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nd by orthodoxkorea@gmail.com.  </w:t>
      </w:r>
    </w:p>
    <w:p w14:paraId="466C1250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3B076CD1" w14:textId="3C679EEE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Seoul, </w:t>
      </w:r>
      <w:r w:rsidR="00FA26F2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March</w:t>
      </w:r>
      <w:r w:rsidR="008A4777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 xml:space="preserve"> 27, </w:t>
      </w: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2026</w:t>
      </w:r>
    </w:p>
    <w:p w14:paraId="26E65B07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  <w:r w:rsidRPr="0047212B"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  <w:t>From the Orthodox Metropolis of Korea</w:t>
      </w:r>
    </w:p>
    <w:p w14:paraId="6E3EF1DC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7FD16859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1E155835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b/>
          <w:bCs/>
          <w:sz w:val="28"/>
          <w:szCs w:val="28"/>
          <w14:ligatures w14:val="standardContextual"/>
        </w:rPr>
      </w:pPr>
      <w:r w:rsidRPr="0047212B">
        <w:rPr>
          <w:rFonts w:ascii="Times New Roman" w:eastAsia="맑은 고딕" w:hAnsi="Times New Roman" w:cs="Times New Roman" w:hint="eastAsia"/>
          <w:b/>
          <w:bCs/>
          <w:sz w:val="28"/>
          <w:szCs w:val="28"/>
          <w14:ligatures w14:val="standardContextual"/>
        </w:rPr>
        <w:lastRenderedPageBreak/>
        <w:t>A</w:t>
      </w:r>
      <w:r w:rsidRPr="0047212B">
        <w:rPr>
          <w:rFonts w:ascii="Times New Roman" w:eastAsia="맑은 고딕" w:hAnsi="Times New Roman" w:cs="Times New Roman"/>
          <w:b/>
          <w:bCs/>
          <w:sz w:val="28"/>
          <w:szCs w:val="28"/>
          <w14:ligatures w14:val="standardContextual"/>
        </w:rPr>
        <w:t xml:space="preserve">pplication Form </w:t>
      </w:r>
    </w:p>
    <w:p w14:paraId="33E5B05D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Cs w:val="20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6258"/>
      </w:tblGrid>
      <w:tr w:rsidR="0047212B" w:rsidRPr="0047212B" w14:paraId="2654EB0B" w14:textId="77777777" w:rsidTr="00AB1B9A">
        <w:trPr>
          <w:trHeight w:hRule="exact" w:val="1021"/>
        </w:trPr>
        <w:tc>
          <w:tcPr>
            <w:tcW w:w="2802" w:type="dxa"/>
          </w:tcPr>
          <w:p w14:paraId="0DABA1BA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  <w:p w14:paraId="0C680A0E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47212B">
              <w:rPr>
                <w:rFonts w:ascii="Times New Roman" w:eastAsia="맑은 고딕" w:hAnsi="Times New Roman" w:cs="Times New Roman" w:hint="eastAsia"/>
              </w:rPr>
              <w:t>N</w:t>
            </w:r>
            <w:r w:rsidRPr="0047212B">
              <w:rPr>
                <w:rFonts w:ascii="Times New Roman" w:eastAsia="맑은 고딕" w:hAnsi="Times New Roman" w:cs="Times New Roman"/>
              </w:rPr>
              <w:t xml:space="preserve">ame </w:t>
            </w:r>
          </w:p>
        </w:tc>
        <w:tc>
          <w:tcPr>
            <w:tcW w:w="6417" w:type="dxa"/>
          </w:tcPr>
          <w:p w14:paraId="0E567861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  <w:tr w:rsidR="0047212B" w:rsidRPr="0047212B" w14:paraId="5EC64D0F" w14:textId="77777777" w:rsidTr="00AB1B9A">
        <w:trPr>
          <w:trHeight w:hRule="exact" w:val="1021"/>
        </w:trPr>
        <w:tc>
          <w:tcPr>
            <w:tcW w:w="2802" w:type="dxa"/>
          </w:tcPr>
          <w:p w14:paraId="22C9DB9E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  <w:p w14:paraId="34FAEEFA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47212B">
              <w:rPr>
                <w:rFonts w:ascii="Times New Roman" w:eastAsia="맑은 고딕" w:hAnsi="Times New Roman" w:cs="Times New Roman" w:hint="eastAsia"/>
              </w:rPr>
              <w:t>P</w:t>
            </w:r>
            <w:r w:rsidRPr="0047212B">
              <w:rPr>
                <w:rFonts w:ascii="Times New Roman" w:eastAsia="맑은 고딕" w:hAnsi="Times New Roman" w:cs="Times New Roman"/>
              </w:rPr>
              <w:t xml:space="preserve">hone </w:t>
            </w:r>
          </w:p>
        </w:tc>
        <w:tc>
          <w:tcPr>
            <w:tcW w:w="6417" w:type="dxa"/>
          </w:tcPr>
          <w:p w14:paraId="19AEB79A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  <w:tr w:rsidR="0047212B" w:rsidRPr="0047212B" w14:paraId="15A45337" w14:textId="77777777" w:rsidTr="00AB1B9A">
        <w:trPr>
          <w:trHeight w:hRule="exact" w:val="1021"/>
        </w:trPr>
        <w:tc>
          <w:tcPr>
            <w:tcW w:w="2802" w:type="dxa"/>
          </w:tcPr>
          <w:p w14:paraId="7887288A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  <w:p w14:paraId="742B2C24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47212B">
              <w:rPr>
                <w:rFonts w:ascii="Times New Roman" w:eastAsia="맑은 고딕" w:hAnsi="Times New Roman" w:cs="Times New Roman" w:hint="eastAsia"/>
              </w:rPr>
              <w:t>E</w:t>
            </w:r>
            <w:r w:rsidRPr="0047212B">
              <w:rPr>
                <w:rFonts w:ascii="Times New Roman" w:eastAsia="맑은 고딕" w:hAnsi="Times New Roman" w:cs="Times New Roman"/>
              </w:rPr>
              <w:t xml:space="preserve">-mail </w:t>
            </w:r>
          </w:p>
        </w:tc>
        <w:tc>
          <w:tcPr>
            <w:tcW w:w="6417" w:type="dxa"/>
          </w:tcPr>
          <w:p w14:paraId="37496494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  <w:tr w:rsidR="0047212B" w:rsidRPr="0047212B" w14:paraId="4EE03BEA" w14:textId="77777777" w:rsidTr="00AB1B9A">
        <w:trPr>
          <w:trHeight w:hRule="exact" w:val="1021"/>
        </w:trPr>
        <w:tc>
          <w:tcPr>
            <w:tcW w:w="2802" w:type="dxa"/>
          </w:tcPr>
          <w:p w14:paraId="5C192977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  <w:p w14:paraId="4C5894D1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47212B">
              <w:rPr>
                <w:rFonts w:ascii="Times New Roman" w:eastAsia="맑은 고딕" w:hAnsi="Times New Roman" w:cs="Times New Roman" w:hint="eastAsia"/>
              </w:rPr>
              <w:t>A</w:t>
            </w:r>
            <w:r w:rsidRPr="0047212B">
              <w:rPr>
                <w:rFonts w:ascii="Times New Roman" w:eastAsia="맑은 고딕" w:hAnsi="Times New Roman" w:cs="Times New Roman"/>
              </w:rPr>
              <w:t xml:space="preserve">ddress </w:t>
            </w:r>
          </w:p>
        </w:tc>
        <w:tc>
          <w:tcPr>
            <w:tcW w:w="6417" w:type="dxa"/>
          </w:tcPr>
          <w:p w14:paraId="7D5206EA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  <w:tr w:rsidR="0047212B" w:rsidRPr="0047212B" w14:paraId="3A504B13" w14:textId="77777777" w:rsidTr="00AB1B9A">
        <w:trPr>
          <w:trHeight w:hRule="exact" w:val="6531"/>
        </w:trPr>
        <w:tc>
          <w:tcPr>
            <w:tcW w:w="2802" w:type="dxa"/>
          </w:tcPr>
          <w:p w14:paraId="0B67520F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  <w:p w14:paraId="105D1176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47212B">
              <w:rPr>
                <w:rFonts w:ascii="Times New Roman" w:eastAsia="맑은 고딕" w:hAnsi="Times New Roman" w:cs="Times New Roman"/>
              </w:rPr>
              <w:t>Requests</w:t>
            </w:r>
          </w:p>
          <w:p w14:paraId="5D73A692" w14:textId="418D6FD8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  <w:tc>
          <w:tcPr>
            <w:tcW w:w="6417" w:type="dxa"/>
          </w:tcPr>
          <w:p w14:paraId="38CA0C8D" w14:textId="77777777" w:rsidR="0047212B" w:rsidRPr="0047212B" w:rsidRDefault="0047212B" w:rsidP="0047212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</w:p>
        </w:tc>
      </w:tr>
    </w:tbl>
    <w:p w14:paraId="355CE72D" w14:textId="77777777" w:rsidR="0047212B" w:rsidRPr="0047212B" w:rsidRDefault="0047212B" w:rsidP="0047212B">
      <w:pPr>
        <w:widowControl/>
        <w:wordWrap/>
        <w:autoSpaceDE/>
        <w:autoSpaceDN/>
        <w:spacing w:line="278" w:lineRule="auto"/>
        <w:jc w:val="center"/>
        <w:rPr>
          <w:rFonts w:ascii="Times New Roman" w:eastAsia="맑은 고딕" w:hAnsi="Times New Roman" w:cs="Times New Roman"/>
          <w:sz w:val="24"/>
          <w:szCs w:val="24"/>
          <w14:ligatures w14:val="standardContextual"/>
        </w:rPr>
      </w:pPr>
    </w:p>
    <w:p w14:paraId="3ECB208F" w14:textId="77BACBFD" w:rsidR="0047212B" w:rsidRPr="0047212B" w:rsidRDefault="0047212B" w:rsidP="0047212B">
      <w:r w:rsidRPr="0047212B">
        <w:rPr>
          <w:rFonts w:ascii="Times New Roman" w:eastAsia="맑은 고딕" w:hAnsi="Times New Roman" w:cs="Times New Roman"/>
          <w:b/>
          <w:bCs/>
          <w:sz w:val="24"/>
          <w:szCs w:val="24"/>
          <w14:ligatures w14:val="standardContextual"/>
        </w:rPr>
        <w:t xml:space="preserve">Tuition deposit </w:t>
      </w:r>
      <w:proofErr w:type="gramStart"/>
      <w:r w:rsidRPr="0047212B">
        <w:rPr>
          <w:rFonts w:ascii="Times New Roman" w:eastAsia="맑은 고딕" w:hAnsi="Times New Roman" w:cs="Times New Roman"/>
          <w:b/>
          <w:bCs/>
          <w:sz w:val="24"/>
          <w:szCs w:val="24"/>
          <w14:ligatures w14:val="standardContextual"/>
        </w:rPr>
        <w:t>account :</w:t>
      </w:r>
      <w:proofErr w:type="gramEnd"/>
      <w:r w:rsidRPr="0047212B">
        <w:rPr>
          <w:rFonts w:ascii="Times New Roman" w:eastAsia="맑은 고딕" w:hAnsi="Times New Roman" w:cs="Times New Roman"/>
          <w:b/>
          <w:bCs/>
          <w:sz w:val="24"/>
          <w:szCs w:val="24"/>
          <w14:ligatures w14:val="standardContextual"/>
        </w:rPr>
        <w:t xml:space="preserve"> Woori Bank 1005-500-073554 / Orthodox Metropolis of Korea</w:t>
      </w:r>
    </w:p>
    <w:sectPr w:rsidR="0047212B" w:rsidRPr="004721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2B"/>
    <w:rsid w:val="0047212B"/>
    <w:rsid w:val="008A4777"/>
    <w:rsid w:val="00F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CE36"/>
  <w15:chartTrackingRefBased/>
  <w15:docId w15:val="{D2F78F12-8502-4B68-A1FF-D5017535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12B"/>
    <w:pPr>
      <w:spacing w:after="0" w:line="240" w:lineRule="auto"/>
      <w:jc w:val="left"/>
    </w:pPr>
    <w:rPr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정아</dc:creator>
  <cp:keywords/>
  <dc:description/>
  <cp:lastModifiedBy>이 정아</cp:lastModifiedBy>
  <cp:revision>4</cp:revision>
  <dcterms:created xsi:type="dcterms:W3CDTF">2026-02-20T06:50:00Z</dcterms:created>
  <dcterms:modified xsi:type="dcterms:W3CDTF">2026-03-28T08:23:00Z</dcterms:modified>
</cp:coreProperties>
</file>